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24127">
        <w:rPr>
          <w:rFonts w:ascii="Times New Roman" w:hAnsi="Times New Roman" w:cs="Times New Roman"/>
          <w:sz w:val="32"/>
          <w:szCs w:val="32"/>
        </w:rPr>
        <w:t>8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24127">
        <w:rPr>
          <w:rFonts w:ascii="Times New Roman" w:hAnsi="Times New Roman" w:cs="Times New Roman"/>
          <w:sz w:val="32"/>
          <w:szCs w:val="32"/>
        </w:rPr>
        <w:t>06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6B1C64">
        <w:rPr>
          <w:rFonts w:ascii="Times New Roman" w:hAnsi="Times New Roman" w:cs="Times New Roman"/>
          <w:sz w:val="32"/>
          <w:szCs w:val="32"/>
        </w:rPr>
        <w:t>3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524127" w:rsidRPr="006B3FD5" w:rsidRDefault="00524127" w:rsidP="005241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Констатирани съществени несъответствия във вписаните в протоколите данни на СИК 03 </w:t>
      </w:r>
      <w:r w:rsidRPr="009C72F0">
        <w:rPr>
          <w:rFonts w:ascii="Times New Roman" w:eastAsia="Times New Roman" w:hAnsi="Times New Roman"/>
        </w:rPr>
        <w:t>01 00 010 с. Круша</w:t>
      </w:r>
      <w:r>
        <w:rPr>
          <w:rFonts w:ascii="Times New Roman" w:eastAsia="Times New Roman" w:hAnsi="Times New Roman"/>
        </w:rPr>
        <w:t xml:space="preserve"> и предприемане на действия от страна на ОИК-Аврен.</w:t>
      </w:r>
    </w:p>
    <w:p w:rsidR="00D90378" w:rsidRPr="00642536" w:rsidRDefault="00D90378" w:rsidP="00524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3B7F70"/>
    <w:rsid w:val="003D0A86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DA82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2019-09-04T08:39:00Z</dcterms:created>
  <dcterms:modified xsi:type="dcterms:W3CDTF">2019-10-28T04:40:00Z</dcterms:modified>
</cp:coreProperties>
</file>